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B" w:rsidRPr="00235AC6" w:rsidRDefault="00BE3DC7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СТОИМОСТЬ ГИДРОИЗОЛЯЦИИ на 201</w:t>
      </w:r>
      <w:r w:rsidR="00F6068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en-US" w:eastAsia="ru-RU"/>
        </w:rPr>
        <w:t>8</w:t>
      </w:r>
      <w:r w:rsidR="00A9703B"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год</w:t>
      </w:r>
    </w:p>
    <w:p w:rsidR="00A9703B" w:rsidRPr="00235AC6" w:rsidRDefault="00A9703B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ПОЛИМОЧЕВИНА</w:t>
      </w:r>
    </w:p>
    <w:tbl>
      <w:tblPr>
        <w:tblW w:w="15314" w:type="dxa"/>
        <w:tblBorders>
          <w:top w:val="single" w:sz="6" w:space="0" w:color="DDDDDD"/>
          <w:left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2061"/>
        <w:gridCol w:w="1230"/>
        <w:gridCol w:w="1230"/>
        <w:gridCol w:w="1230"/>
        <w:gridCol w:w="4105"/>
      </w:tblGrid>
      <w:tr w:rsidR="00A9703B" w:rsidRPr="00A9703B" w:rsidTr="00F16B43">
        <w:tc>
          <w:tcPr>
            <w:tcW w:w="15314" w:type="dxa"/>
            <w:gridSpan w:val="6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Цена за напыление 1 м</w:t>
            </w:r>
            <w:proofErr w:type="gramStart"/>
            <w:r w:rsidRPr="00A9703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16B43" w:rsidRPr="00A9703B" w:rsidTr="00F6068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D80990" w:rsidP="00F6068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Материал </w:t>
            </w:r>
            <w:r w:rsidR="00F6068D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  <w:t>BASF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7628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Объем заказа, м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D80990" w:rsidRPr="00A9703B" w:rsidTr="00F6068D"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703B" w:rsidRPr="00A9703B" w:rsidRDefault="00A9703B" w:rsidP="00A9703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703B" w:rsidRPr="00A9703B" w:rsidRDefault="00A9703B" w:rsidP="00A9703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150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300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600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600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1500</w:t>
            </w:r>
          </w:p>
        </w:tc>
      </w:tr>
      <w:tr w:rsidR="00D80990" w:rsidRPr="00A9703B" w:rsidTr="00F6068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D80990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Полимочевина толщиной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мм, расход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кг на м</w:t>
            </w:r>
            <w:proofErr w:type="gramStart"/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/м</w:t>
            </w:r>
            <w:proofErr w:type="gramStart"/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D80990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2</w:t>
            </w:r>
            <w:r w:rsidR="00D80990"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612002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D80990"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F6068D" w:rsidP="00F6068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050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A9703B" w:rsidRPr="00A9703B" w:rsidTr="00F16B43">
        <w:tc>
          <w:tcPr>
            <w:tcW w:w="15314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290B23" w:rsidRDefault="00290B23" w:rsidP="00A97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9703B" w:rsidRDefault="00A9703B" w:rsidP="00A97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Свыше 1500 м</w:t>
            </w:r>
            <w:proofErr w:type="gramStart"/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цена договорная</w:t>
            </w:r>
          </w:p>
          <w:p w:rsidR="00973977" w:rsidRPr="00973977" w:rsidRDefault="00973977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A9703B" w:rsidRPr="00A9703B" w:rsidTr="00F16B43">
        <w:tc>
          <w:tcPr>
            <w:tcW w:w="15314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Материал для защиты полов, предназначенных для помещений с агрессивными средами.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Лист химической стойкости: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Вода пресная и морская, Масла, Растительные масла и жиры, Животные жиры, Ароматические растворители, Алифатические растворители, Хлорсодержащие растворители, Эфиры и кетоны, Молочная кислота 5%, Уксусная кислота 6%, Ортофосфорная кислота 50%, Соляная кислота 20%, Серная кислота 40%,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Cерная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кислота 96%, Азотная кислота 10%, Едкий натр 20%,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Aммиак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30%, Ацетон, Вина, Пиво, Моющие средства, Антирадиационная обработка, Авиатопливо, Бензин, Нефтепродукты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Внимание!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При расчете стоимости работ исходя из стоимости 1 квадратного метра нужно учитывать рельеф поверхности,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впитываемость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температуру и другие факторы.</w:t>
            </w:r>
          </w:p>
          <w:p w:rsidR="00A9703B" w:rsidRPr="00A9703B" w:rsidRDefault="00A9703B" w:rsidP="00A9703B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Цены указаны с учетом стоимости работ и материалов.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Минимальный заказ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100 000 руб.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Транспортные расходы: по городу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1000 руб.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 до 60 км от города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5000 руб.</w:t>
            </w:r>
          </w:p>
          <w:p w:rsidR="00A9703B" w:rsidRPr="00A9703B" w:rsidRDefault="00A9703B" w:rsidP="00A9703B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Цена может быть изменена в зависимости от сложности доступа к поверхности.</w:t>
            </w:r>
          </w:p>
        </w:tc>
      </w:tr>
    </w:tbl>
    <w:p w:rsidR="00D80990" w:rsidRDefault="00D80990" w:rsidP="00A9703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color w:val="202020"/>
          <w:sz w:val="30"/>
          <w:szCs w:val="30"/>
          <w:bdr w:val="none" w:sz="0" w:space="0" w:color="auto" w:frame="1"/>
          <w:lang w:eastAsia="ru-RU"/>
        </w:rPr>
      </w:pPr>
    </w:p>
    <w:p w:rsidR="00A9703B" w:rsidRPr="00235AC6" w:rsidRDefault="00D93DDA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СТОИМОСТЬ ТЕПЛОИЗОЛЯЦИИ на 201</w:t>
      </w:r>
      <w:r w:rsidR="00F6068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val="en-US" w:eastAsia="ru-RU"/>
        </w:rPr>
        <w:t>8</w:t>
      </w:r>
      <w:r w:rsidR="00A9703B"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год</w:t>
      </w:r>
    </w:p>
    <w:p w:rsidR="00D80990" w:rsidRPr="00235AC6" w:rsidRDefault="00D80990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ПЕНОПОЛИУРЕТАН</w:t>
      </w:r>
    </w:p>
    <w:tbl>
      <w:tblPr>
        <w:tblW w:w="15179" w:type="dxa"/>
        <w:tblBorders>
          <w:top w:val="single" w:sz="6" w:space="0" w:color="DDDDDD"/>
          <w:left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152"/>
        <w:gridCol w:w="1229"/>
        <w:gridCol w:w="1300"/>
        <w:gridCol w:w="3934"/>
      </w:tblGrid>
      <w:tr w:rsidR="00A9703B" w:rsidRPr="00A9703B" w:rsidTr="00235AC6">
        <w:trPr>
          <w:trHeight w:val="200"/>
        </w:trPr>
        <w:tc>
          <w:tcPr>
            <w:tcW w:w="1517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F6068D" w:rsidRDefault="00973977" w:rsidP="00A97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Материал</w:t>
            </w:r>
          </w:p>
          <w:p w:rsidR="00A9703B" w:rsidRPr="00A9703B" w:rsidRDefault="00F6068D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A9703B" w:rsidRPr="00A9703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BASF (Германия)</w:t>
            </w:r>
          </w:p>
        </w:tc>
      </w:tr>
      <w:tr w:rsidR="00A9703B" w:rsidRPr="00A9703B" w:rsidTr="00F6068D">
        <w:trPr>
          <w:trHeight w:val="243"/>
        </w:trPr>
        <w:tc>
          <w:tcPr>
            <w:tcW w:w="8716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BB6E63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Коэф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</w:t>
            </w:r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еплопроводности — </w:t>
            </w:r>
            <w:r w:rsidR="00A9703B" w:rsidRPr="00BB6E63">
              <w:rPr>
                <w:rFonts w:eastAsia="Times New Roman" w:cs="Times New Roman"/>
                <w:sz w:val="21"/>
                <w:szCs w:val="21"/>
                <w:lang w:eastAsia="ru-RU"/>
              </w:rPr>
              <w:t>0,020</w:t>
            </w:r>
            <w:r w:rsidR="00F6068D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Вт/м</w:t>
            </w:r>
            <w:proofErr w:type="gramStart"/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*К</w:t>
            </w:r>
            <w:proofErr w:type="gramEnd"/>
          </w:p>
        </w:tc>
        <w:tc>
          <w:tcPr>
            <w:tcW w:w="6463" w:type="dxa"/>
            <w:gridSpan w:val="3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Объем заказа, м</w:t>
            </w:r>
            <w:proofErr w:type="gramStart"/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 толщиной 50 мм</w:t>
            </w:r>
          </w:p>
        </w:tc>
      </w:tr>
      <w:tr w:rsidR="00BE3DC7" w:rsidRPr="00A9703B" w:rsidTr="00F6068D">
        <w:trPr>
          <w:trHeight w:val="458"/>
        </w:trPr>
        <w:tc>
          <w:tcPr>
            <w:tcW w:w="156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6068D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Плотнос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т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ь </w:t>
            </w:r>
            <w:proofErr w:type="gramStart"/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/м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Тех. описание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F16B4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16B43" w:rsidP="00F139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E3DC7"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16B43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400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E3DC7"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800</w:t>
            </w:r>
          </w:p>
        </w:tc>
      </w:tr>
      <w:tr w:rsidR="00BE3DC7" w:rsidRPr="00A9703B" w:rsidTr="00F6068D">
        <w:trPr>
          <w:trHeight w:val="472"/>
        </w:trPr>
        <w:tc>
          <w:tcPr>
            <w:tcW w:w="156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30 кг/м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F16B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Потолочная, стеновая внутренняя теплоизоляция, предназначенная для </w:t>
            </w:r>
            <w:r w:rsidR="00F16B43">
              <w:rPr>
                <w:rFonts w:eastAsia="Times New Roman" w:cs="Times New Roman"/>
                <w:sz w:val="21"/>
                <w:szCs w:val="21"/>
                <w:lang w:eastAsia="ru-RU"/>
              </w:rPr>
              <w:t>низких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нагрузок.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6068D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1000</w:t>
            </w:r>
            <w:r w:rsidR="00BE3DC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6068D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F6068D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BE3DC7" w:rsidRPr="00A9703B" w:rsidTr="00F6068D">
        <w:trPr>
          <w:trHeight w:val="472"/>
        </w:trPr>
        <w:tc>
          <w:tcPr>
            <w:tcW w:w="156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 кг/м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Кровельная, потолочная, стеновая наружная и внутренняя теплоизоляция, предназначенная для средних нагрузок.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 w:rsidR="00973977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97397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  <w:r w:rsidR="00BE3DC7"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97397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BE3DC7" w:rsidRPr="00A9703B" w:rsidTr="00F6068D">
        <w:trPr>
          <w:trHeight w:val="472"/>
        </w:trPr>
        <w:tc>
          <w:tcPr>
            <w:tcW w:w="156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 кг/м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BE3DC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Напольная, кровельная теплоизоляция, предназначенная для больших нагрузок.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97397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97397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BE3DC7" w:rsidRPr="00A9703B" w:rsidRDefault="00973977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  <w:r w:rsidR="00BE3DC7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A9703B" w:rsidRPr="00A9703B" w:rsidTr="00235AC6">
        <w:trPr>
          <w:trHeight w:val="2189"/>
        </w:trPr>
        <w:tc>
          <w:tcPr>
            <w:tcW w:w="15179" w:type="dxa"/>
            <w:gridSpan w:val="5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F16B4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Внимание!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Пример 1: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Напыление на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пеноблок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— за счет </w:t>
            </w:r>
            <w:proofErr w:type="gram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высокой</w:t>
            </w:r>
            <w:proofErr w:type="gram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впитываемости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ППУ перерасход материала составляет 20-30%.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Пример 2: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Напыление на фасад при ветреной погоде — за счет сноса напыляемого ППУ перерасход может составить до 50%.</w:t>
            </w:r>
          </w:p>
          <w:p w:rsidR="00A9703B" w:rsidRPr="00A9703B" w:rsidRDefault="00A9703B" w:rsidP="00A9703B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Цены указаны с учетом стоимости работ и материалов.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Минимальный заказ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50 000 руб.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Транспортные расходы: по городу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1000 руб.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 до 60 км от города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5000 руб.</w:t>
            </w:r>
          </w:p>
          <w:p w:rsidR="00A9703B" w:rsidRPr="00A9703B" w:rsidRDefault="00A9703B" w:rsidP="00A9703B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Цена может быть изменена в зависимости от сложности доступа к поверхности.</w:t>
            </w:r>
          </w:p>
        </w:tc>
      </w:tr>
    </w:tbl>
    <w:p w:rsidR="00682618" w:rsidRDefault="00682618"/>
    <w:sectPr w:rsidR="00682618" w:rsidSect="00A97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B"/>
    <w:rsid w:val="00007264"/>
    <w:rsid w:val="001E0C29"/>
    <w:rsid w:val="00235AC6"/>
    <w:rsid w:val="002609DF"/>
    <w:rsid w:val="00290B23"/>
    <w:rsid w:val="004E5857"/>
    <w:rsid w:val="004E6C24"/>
    <w:rsid w:val="004F77F9"/>
    <w:rsid w:val="00612002"/>
    <w:rsid w:val="00682618"/>
    <w:rsid w:val="006B0C7C"/>
    <w:rsid w:val="006E497E"/>
    <w:rsid w:val="006F21B1"/>
    <w:rsid w:val="00874F55"/>
    <w:rsid w:val="00914ADA"/>
    <w:rsid w:val="00973977"/>
    <w:rsid w:val="00A41E40"/>
    <w:rsid w:val="00A9703B"/>
    <w:rsid w:val="00B1314A"/>
    <w:rsid w:val="00B33FF4"/>
    <w:rsid w:val="00B87440"/>
    <w:rsid w:val="00BB6E63"/>
    <w:rsid w:val="00BE3DC7"/>
    <w:rsid w:val="00C349F4"/>
    <w:rsid w:val="00C62083"/>
    <w:rsid w:val="00D80990"/>
    <w:rsid w:val="00D93DDA"/>
    <w:rsid w:val="00DB7FD0"/>
    <w:rsid w:val="00EA3328"/>
    <w:rsid w:val="00ED11DD"/>
    <w:rsid w:val="00F1399E"/>
    <w:rsid w:val="00F16B43"/>
    <w:rsid w:val="00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A9703B"/>
  </w:style>
  <w:style w:type="character" w:customStyle="1" w:styleId="apple-converted-space">
    <w:name w:val="apple-converted-space"/>
    <w:basedOn w:val="a0"/>
    <w:rsid w:val="00A9703B"/>
  </w:style>
  <w:style w:type="character" w:styleId="a3">
    <w:name w:val="Strong"/>
    <w:basedOn w:val="a0"/>
    <w:uiPriority w:val="22"/>
    <w:qFormat/>
    <w:rsid w:val="00A9703B"/>
    <w:rPr>
      <w:b/>
      <w:bCs/>
    </w:rPr>
  </w:style>
  <w:style w:type="paragraph" w:customStyle="1" w:styleId="red">
    <w:name w:val="red"/>
    <w:basedOn w:val="a"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A9703B"/>
  </w:style>
  <w:style w:type="character" w:customStyle="1" w:styleId="apple-converted-space">
    <w:name w:val="apple-converted-space"/>
    <w:basedOn w:val="a0"/>
    <w:rsid w:val="00A9703B"/>
  </w:style>
  <w:style w:type="character" w:styleId="a3">
    <w:name w:val="Strong"/>
    <w:basedOn w:val="a0"/>
    <w:uiPriority w:val="22"/>
    <w:qFormat/>
    <w:rsid w:val="00A9703B"/>
    <w:rPr>
      <w:b/>
      <w:bCs/>
    </w:rPr>
  </w:style>
  <w:style w:type="paragraph" w:customStyle="1" w:styleId="red">
    <w:name w:val="red"/>
    <w:basedOn w:val="a"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BF0F-F52F-404C-A17A-1B4D460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fort-user</dc:creator>
  <cp:lastModifiedBy>Кирилл</cp:lastModifiedBy>
  <cp:revision>2</cp:revision>
  <cp:lastPrinted>2017-02-21T06:50:00Z</cp:lastPrinted>
  <dcterms:created xsi:type="dcterms:W3CDTF">2018-01-26T11:41:00Z</dcterms:created>
  <dcterms:modified xsi:type="dcterms:W3CDTF">2018-01-26T11:41:00Z</dcterms:modified>
</cp:coreProperties>
</file>